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18544">
      <w:pPr>
        <w:pStyle w:val="4"/>
        <w:widowControl w:val="0"/>
        <w:spacing w:before="0" w:beforeAutospacing="0" w:after="0" w:afterAutospacing="0" w:line="620" w:lineRule="exact"/>
        <w:jc w:val="center"/>
        <w:rPr>
          <w:rFonts w:ascii="华文中宋" w:hAnsi="华文中宋" w:eastAsia="华文中宋"/>
          <w:color w:val="000000"/>
          <w:sz w:val="36"/>
          <w:szCs w:val="36"/>
        </w:rPr>
      </w:pPr>
      <w:r>
        <w:rPr>
          <w:rFonts w:hint="eastAsia" w:ascii="方正小标宋简体" w:hAnsi="华文中宋" w:eastAsia="方正小标宋简体" w:cs="Times New Roman"/>
          <w:color w:val="000000"/>
          <w:kern w:val="2"/>
          <w:sz w:val="44"/>
          <w:szCs w:val="36"/>
        </w:rPr>
        <w:t>中国新闻奖报纸版面参评作品推荐表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9"/>
        <w:gridCol w:w="357"/>
        <w:gridCol w:w="461"/>
        <w:gridCol w:w="165"/>
        <w:gridCol w:w="1134"/>
        <w:gridCol w:w="966"/>
        <w:gridCol w:w="42"/>
        <w:gridCol w:w="573"/>
        <w:gridCol w:w="567"/>
        <w:gridCol w:w="851"/>
        <w:gridCol w:w="709"/>
        <w:gridCol w:w="406"/>
        <w:gridCol w:w="444"/>
        <w:gridCol w:w="306"/>
        <w:gridCol w:w="526"/>
        <w:gridCol w:w="455"/>
        <w:gridCol w:w="648"/>
      </w:tblGrid>
      <w:tr w14:paraId="6F06A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3" w:hRule="exact"/>
          <w:jc w:val="center"/>
        </w:trPr>
        <w:tc>
          <w:tcPr>
            <w:tcW w:w="1532" w:type="dxa"/>
            <w:gridSpan w:val="4"/>
            <w:vMerge w:val="restart"/>
            <w:tcBorders>
              <w:top w:val="single" w:color="auto" w:sz="4" w:space="0"/>
              <w:left w:val="single" w:color="auto" w:sz="4" w:space="0"/>
              <w:right w:val="single" w:color="auto" w:sz="4" w:space="0"/>
            </w:tcBorders>
            <w:noWrap/>
            <w:vAlign w:val="center"/>
          </w:tcPr>
          <w:p w14:paraId="000044B7">
            <w:pPr>
              <w:widowControl/>
              <w:spacing w:line="32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报纸名称</w:t>
            </w:r>
          </w:p>
        </w:tc>
        <w:tc>
          <w:tcPr>
            <w:tcW w:w="3282" w:type="dxa"/>
            <w:gridSpan w:val="5"/>
            <w:vMerge w:val="restart"/>
            <w:tcBorders>
              <w:top w:val="single" w:color="auto" w:sz="4" w:space="0"/>
              <w:left w:val="single" w:color="auto" w:sz="4" w:space="0"/>
              <w:right w:val="single" w:color="auto" w:sz="4" w:space="0"/>
            </w:tcBorders>
            <w:noWrap/>
            <w:vAlign w:val="center"/>
          </w:tcPr>
          <w:p w14:paraId="765E1CF9">
            <w:pPr>
              <w:widowControl/>
              <w:snapToGrid w:val="0"/>
              <w:spacing w:line="500" w:lineRule="exact"/>
              <w:rPr>
                <w:rFonts w:hint="eastAsia" w:ascii="仿宋_GB2312" w:hAnsi="仿宋" w:eastAsia="仿宋"/>
                <w:color w:val="000000"/>
                <w:sz w:val="28"/>
                <w:szCs w:val="28"/>
                <w:lang w:val="en-US" w:eastAsia="zh-CN"/>
              </w:rPr>
            </w:pPr>
            <w:r>
              <w:rPr>
                <w:rFonts w:hint="eastAsia" w:ascii="仿宋" w:hAnsi="仿宋" w:eastAsia="仿宋"/>
                <w:color w:val="000000"/>
                <w:szCs w:val="21"/>
              </w:rPr>
              <w:t>深圳</w:t>
            </w:r>
            <w:r>
              <w:rPr>
                <w:rFonts w:hint="eastAsia" w:ascii="仿宋" w:hAnsi="仿宋" w:eastAsia="仿宋"/>
                <w:color w:val="000000"/>
                <w:szCs w:val="21"/>
                <w:lang w:val="en-US" w:eastAsia="zh-CN"/>
              </w:rPr>
              <w:t>晚报</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35CD0D94">
            <w:pPr>
              <w:widowControl/>
              <w:spacing w:line="32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参评项目</w:t>
            </w:r>
          </w:p>
        </w:tc>
        <w:tc>
          <w:tcPr>
            <w:tcW w:w="2785" w:type="dxa"/>
            <w:gridSpan w:val="6"/>
            <w:tcBorders>
              <w:top w:val="single" w:color="auto" w:sz="4" w:space="0"/>
              <w:left w:val="single" w:color="auto" w:sz="4" w:space="0"/>
              <w:bottom w:val="single" w:color="auto" w:sz="4" w:space="0"/>
              <w:right w:val="single" w:color="auto" w:sz="4" w:space="0"/>
            </w:tcBorders>
            <w:noWrap/>
            <w:vAlign w:val="center"/>
          </w:tcPr>
          <w:p w14:paraId="43D05283">
            <w:pPr>
              <w:spacing w:line="500" w:lineRule="exact"/>
              <w:rPr>
                <w:rFonts w:ascii="仿宋" w:hAnsi="仿宋" w:eastAsia="仿宋"/>
                <w:szCs w:val="21"/>
              </w:rPr>
            </w:pPr>
            <w:r>
              <w:rPr>
                <w:rFonts w:hint="eastAsia" w:ascii="仿宋" w:hAnsi="仿宋" w:eastAsia="仿宋"/>
                <w:szCs w:val="21"/>
              </w:rPr>
              <w:t>新闻版面</w:t>
            </w:r>
          </w:p>
        </w:tc>
      </w:tr>
      <w:tr w14:paraId="27B50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atLeast"/>
          <w:jc w:val="center"/>
        </w:trPr>
        <w:tc>
          <w:tcPr>
            <w:tcW w:w="1532" w:type="dxa"/>
            <w:gridSpan w:val="4"/>
            <w:vMerge w:val="continue"/>
            <w:tcBorders>
              <w:left w:val="single" w:color="auto" w:sz="4" w:space="0"/>
              <w:bottom w:val="single" w:color="auto" w:sz="4" w:space="0"/>
              <w:right w:val="single" w:color="auto" w:sz="4" w:space="0"/>
            </w:tcBorders>
            <w:noWrap/>
            <w:vAlign w:val="center"/>
          </w:tcPr>
          <w:p w14:paraId="78EC7F56">
            <w:pPr>
              <w:widowControl/>
              <w:spacing w:line="320" w:lineRule="exact"/>
              <w:jc w:val="center"/>
              <w:rPr>
                <w:rFonts w:ascii="仿宋_GB2312" w:hAnsi="仿宋" w:eastAsia="仿宋_GB2312"/>
                <w:color w:val="000000"/>
                <w:sz w:val="28"/>
                <w:szCs w:val="28"/>
              </w:rPr>
            </w:pPr>
          </w:p>
        </w:tc>
        <w:tc>
          <w:tcPr>
            <w:tcW w:w="3282" w:type="dxa"/>
            <w:gridSpan w:val="5"/>
            <w:vMerge w:val="continue"/>
            <w:tcBorders>
              <w:left w:val="single" w:color="auto" w:sz="4" w:space="0"/>
              <w:bottom w:val="single" w:color="auto" w:sz="4" w:space="0"/>
              <w:right w:val="single" w:color="auto" w:sz="4" w:space="0"/>
            </w:tcBorders>
            <w:noWrap/>
            <w:vAlign w:val="center"/>
          </w:tcPr>
          <w:p w14:paraId="6F454215">
            <w:pPr>
              <w:widowControl/>
              <w:snapToGrid w:val="0"/>
              <w:rPr>
                <w:rFonts w:ascii="仿宋_GB2312" w:hAnsi="仿宋" w:eastAsia="仿宋_GB2312"/>
                <w:color w:val="000000"/>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60CBB0C0">
            <w:pPr>
              <w:widowControl/>
              <w:spacing w:line="32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刊发日期</w:t>
            </w:r>
          </w:p>
        </w:tc>
        <w:tc>
          <w:tcPr>
            <w:tcW w:w="2785" w:type="dxa"/>
            <w:gridSpan w:val="6"/>
            <w:tcBorders>
              <w:top w:val="single" w:color="auto" w:sz="4" w:space="0"/>
              <w:left w:val="single" w:color="auto" w:sz="4" w:space="0"/>
              <w:bottom w:val="single" w:color="auto" w:sz="4" w:space="0"/>
              <w:right w:val="single" w:color="auto" w:sz="4" w:space="0"/>
            </w:tcBorders>
            <w:noWrap/>
            <w:vAlign w:val="center"/>
          </w:tcPr>
          <w:p w14:paraId="1B601089">
            <w:pPr>
              <w:widowControl/>
              <w:snapToGrid w:val="0"/>
              <w:rPr>
                <w:rFonts w:ascii="仿宋_GB2312" w:hAnsi="仿宋" w:eastAsia="仿宋_GB2312"/>
                <w:color w:val="000000"/>
                <w:sz w:val="28"/>
                <w:szCs w:val="28"/>
              </w:rPr>
            </w:pPr>
            <w:r>
              <w:rPr>
                <w:rFonts w:hint="eastAsia" w:ascii="仿宋" w:hAnsi="仿宋" w:eastAsia="仿宋"/>
                <w:color w:val="000000"/>
                <w:szCs w:val="21"/>
              </w:rPr>
              <w:t>2024年 8 月 15 日</w:t>
            </w:r>
          </w:p>
        </w:tc>
      </w:tr>
      <w:tr w14:paraId="7C3A2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atLeast"/>
          <w:jc w:val="center"/>
        </w:trPr>
        <w:tc>
          <w:tcPr>
            <w:tcW w:w="1532" w:type="dxa"/>
            <w:gridSpan w:val="4"/>
            <w:tcBorders>
              <w:top w:val="single" w:color="auto" w:sz="4" w:space="0"/>
              <w:left w:val="single" w:color="auto" w:sz="4" w:space="0"/>
              <w:bottom w:val="single" w:color="auto" w:sz="4" w:space="0"/>
              <w:right w:val="single" w:color="auto" w:sz="4" w:space="0"/>
            </w:tcBorders>
            <w:noWrap/>
            <w:vAlign w:val="center"/>
          </w:tcPr>
          <w:p w14:paraId="2E620CF2">
            <w:pPr>
              <w:widowControl/>
              <w:spacing w:line="32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作者</w:t>
            </w:r>
          </w:p>
        </w:tc>
        <w:tc>
          <w:tcPr>
            <w:tcW w:w="3282" w:type="dxa"/>
            <w:gridSpan w:val="5"/>
            <w:tcBorders>
              <w:top w:val="single" w:color="auto" w:sz="4" w:space="0"/>
              <w:left w:val="single" w:color="auto" w:sz="4" w:space="0"/>
              <w:bottom w:val="single" w:color="auto" w:sz="4" w:space="0"/>
              <w:right w:val="single" w:color="auto" w:sz="4" w:space="0"/>
            </w:tcBorders>
            <w:noWrap/>
            <w:vAlign w:val="center"/>
          </w:tcPr>
          <w:p w14:paraId="31E2066B">
            <w:pPr>
              <w:widowControl/>
              <w:snapToGrid w:val="0"/>
              <w:rPr>
                <w:rFonts w:ascii="仿宋_GB2312" w:hAnsi="仿宋" w:eastAsia="仿宋_GB2312"/>
                <w:color w:val="000000"/>
                <w:sz w:val="28"/>
                <w:szCs w:val="28"/>
              </w:rPr>
            </w:pPr>
            <w:r>
              <w:rPr>
                <w:rFonts w:hint="eastAsia" w:ascii="仿宋" w:hAnsi="仿宋" w:eastAsia="仿宋"/>
                <w:color w:val="000000"/>
                <w:szCs w:val="21"/>
                <w:lang w:val="en-US" w:eastAsia="zh-CN"/>
              </w:rPr>
              <w:t xml:space="preserve">杨勇 张强 </w:t>
            </w:r>
            <w:r>
              <w:rPr>
                <w:rFonts w:hint="eastAsia" w:ascii="仿宋" w:hAnsi="仿宋" w:eastAsia="仿宋"/>
                <w:color w:val="000000"/>
                <w:szCs w:val="21"/>
              </w:rPr>
              <w:t>吴洁</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74D4443B">
            <w:pPr>
              <w:widowControl/>
              <w:spacing w:line="32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编辑</w:t>
            </w:r>
          </w:p>
        </w:tc>
        <w:tc>
          <w:tcPr>
            <w:tcW w:w="2785" w:type="dxa"/>
            <w:gridSpan w:val="6"/>
            <w:tcBorders>
              <w:top w:val="single" w:color="auto" w:sz="4" w:space="0"/>
              <w:left w:val="single" w:color="auto" w:sz="4" w:space="0"/>
              <w:bottom w:val="single" w:color="auto" w:sz="4" w:space="0"/>
              <w:right w:val="single" w:color="auto" w:sz="4" w:space="0"/>
            </w:tcBorders>
            <w:noWrap/>
            <w:vAlign w:val="center"/>
          </w:tcPr>
          <w:p w14:paraId="02AB0DE2">
            <w:pPr>
              <w:widowControl/>
              <w:snapToGrid w:val="0"/>
              <w:rPr>
                <w:rFonts w:hint="default" w:ascii="华文中宋" w:hAnsi="华文中宋" w:eastAsia="仿宋"/>
                <w:color w:val="000000"/>
                <w:sz w:val="24"/>
                <w:lang w:val="en-US" w:eastAsia="zh-CN"/>
              </w:rPr>
            </w:pPr>
            <w:r>
              <w:rPr>
                <w:rFonts w:hint="eastAsia" w:ascii="仿宋" w:hAnsi="仿宋" w:eastAsia="仿宋"/>
                <w:color w:val="000000"/>
                <w:szCs w:val="21"/>
                <w:lang w:val="en-US" w:eastAsia="zh-CN"/>
              </w:rPr>
              <w:t xml:space="preserve"> </w:t>
            </w:r>
            <w:r>
              <w:rPr>
                <w:rFonts w:hint="eastAsia" w:ascii="仿宋" w:hAnsi="仿宋" w:eastAsia="仿宋"/>
                <w:color w:val="000000"/>
                <w:szCs w:val="21"/>
              </w:rPr>
              <w:t>王耀翠</w:t>
            </w:r>
            <w:r>
              <w:rPr>
                <w:rFonts w:hint="eastAsia" w:ascii="仿宋" w:hAnsi="仿宋" w:eastAsia="仿宋"/>
                <w:color w:val="000000"/>
                <w:szCs w:val="21"/>
                <w:lang w:val="en-US" w:eastAsia="zh-CN"/>
              </w:rPr>
              <w:t xml:space="preserve"> 庞锦春</w:t>
            </w:r>
          </w:p>
        </w:tc>
      </w:tr>
      <w:tr w14:paraId="1607A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0" w:hRule="exact"/>
          <w:jc w:val="center"/>
        </w:trPr>
        <w:tc>
          <w:tcPr>
            <w:tcW w:w="1532" w:type="dxa"/>
            <w:gridSpan w:val="4"/>
            <w:tcBorders>
              <w:top w:val="single" w:color="auto" w:sz="4" w:space="0"/>
              <w:left w:val="single" w:color="auto" w:sz="4" w:space="0"/>
              <w:bottom w:val="single" w:color="auto" w:sz="4" w:space="0"/>
              <w:right w:val="single" w:color="auto" w:sz="4" w:space="0"/>
            </w:tcBorders>
            <w:noWrap/>
            <w:vAlign w:val="center"/>
          </w:tcPr>
          <w:p w14:paraId="742DC953">
            <w:pPr>
              <w:widowControl/>
              <w:spacing w:line="32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版面名称</w:t>
            </w:r>
          </w:p>
          <w:p w14:paraId="5CCFEC65">
            <w:pPr>
              <w:widowControl/>
              <w:spacing w:line="32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及版次</w:t>
            </w:r>
          </w:p>
        </w:tc>
        <w:tc>
          <w:tcPr>
            <w:tcW w:w="2142" w:type="dxa"/>
            <w:gridSpan w:val="3"/>
            <w:tcBorders>
              <w:top w:val="single" w:color="auto" w:sz="4" w:space="0"/>
              <w:left w:val="single" w:color="auto" w:sz="4" w:space="0"/>
              <w:bottom w:val="single" w:color="auto" w:sz="4" w:space="0"/>
              <w:right w:val="single" w:color="auto" w:sz="4" w:space="0"/>
            </w:tcBorders>
            <w:noWrap/>
            <w:vAlign w:val="center"/>
          </w:tcPr>
          <w:p w14:paraId="6A15FB53">
            <w:pPr>
              <w:widowControl/>
              <w:snapToGrid w:val="0"/>
              <w:rPr>
                <w:rFonts w:hint="eastAsia" w:ascii="仿宋" w:hAnsi="仿宋" w:eastAsia="仿宋"/>
                <w:color w:val="000000"/>
                <w:szCs w:val="21"/>
                <w:lang w:val="en-US" w:eastAsia="zh-CN"/>
              </w:rPr>
            </w:pPr>
            <w:r>
              <w:rPr>
                <w:rFonts w:ascii="仿宋" w:hAnsi="仿宋" w:eastAsia="仿宋"/>
                <w:color w:val="000000"/>
                <w:szCs w:val="21"/>
              </w:rPr>
              <w:t>关注、0</w:t>
            </w:r>
            <w:r>
              <w:rPr>
                <w:rFonts w:hint="eastAsia" w:ascii="仿宋" w:hAnsi="仿宋" w:eastAsia="仿宋"/>
                <w:color w:val="000000"/>
                <w:szCs w:val="21"/>
              </w:rPr>
              <w:t>2</w:t>
            </w:r>
            <w:r>
              <w:rPr>
                <w:rFonts w:hint="eastAsia" w:ascii="仿宋" w:hAnsi="仿宋" w:eastAsia="仿宋"/>
                <w:color w:val="000000"/>
                <w:szCs w:val="21"/>
                <w:lang w:val="en-US" w:eastAsia="zh-CN"/>
              </w:rPr>
              <w:t>版</w:t>
            </w:r>
          </w:p>
        </w:tc>
        <w:tc>
          <w:tcPr>
            <w:tcW w:w="1140" w:type="dxa"/>
            <w:gridSpan w:val="2"/>
            <w:tcBorders>
              <w:top w:val="single" w:color="auto" w:sz="4" w:space="0"/>
              <w:left w:val="single" w:color="auto" w:sz="4" w:space="0"/>
              <w:bottom w:val="single" w:color="auto" w:sz="4" w:space="0"/>
              <w:right w:val="single" w:color="auto" w:sz="4" w:space="0"/>
            </w:tcBorders>
            <w:noWrap/>
            <w:vAlign w:val="center"/>
          </w:tcPr>
          <w:p w14:paraId="5506DD2A">
            <w:pPr>
              <w:widowControl/>
              <w:spacing w:line="32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版面</w:t>
            </w:r>
          </w:p>
          <w:p w14:paraId="3F29CF70">
            <w:pPr>
              <w:widowControl/>
              <w:spacing w:line="32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总字数</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23DE4A91">
            <w:pPr>
              <w:widowControl/>
              <w:snapToGrid w:val="0"/>
              <w:rPr>
                <w:rFonts w:ascii="仿宋_GB2312" w:hAnsi="仿宋" w:eastAsia="仿宋_GB2312"/>
                <w:color w:val="000000"/>
                <w:sz w:val="28"/>
                <w:szCs w:val="28"/>
              </w:rPr>
            </w:pPr>
            <w:r>
              <w:rPr>
                <w:rFonts w:hint="eastAsia" w:ascii="仿宋" w:hAnsi="仿宋" w:eastAsia="仿宋"/>
                <w:color w:val="000000"/>
                <w:szCs w:val="21"/>
              </w:rPr>
              <w:t>1827字</w:t>
            </w:r>
          </w:p>
        </w:tc>
        <w:tc>
          <w:tcPr>
            <w:tcW w:w="1682" w:type="dxa"/>
            <w:gridSpan w:val="4"/>
            <w:tcBorders>
              <w:top w:val="single" w:color="auto" w:sz="4" w:space="0"/>
              <w:left w:val="single" w:color="auto" w:sz="4" w:space="0"/>
              <w:bottom w:val="single" w:color="auto" w:sz="4" w:space="0"/>
              <w:right w:val="single" w:color="auto" w:sz="4" w:space="0"/>
            </w:tcBorders>
            <w:noWrap/>
            <w:vAlign w:val="center"/>
          </w:tcPr>
          <w:p w14:paraId="218C82BB">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是否为</w:t>
            </w:r>
          </w:p>
          <w:p w14:paraId="7FA61B43">
            <w:pPr>
              <w:widowControl/>
              <w:snapToGrid w:val="0"/>
              <w:rPr>
                <w:rFonts w:ascii="仿宋_GB2312" w:hAnsi="仿宋" w:eastAsia="仿宋_GB2312"/>
                <w:color w:val="000000"/>
                <w:sz w:val="28"/>
                <w:szCs w:val="28"/>
              </w:rPr>
            </w:pPr>
            <w:r>
              <w:rPr>
                <w:rFonts w:hint="eastAsia" w:ascii="华文中宋" w:hAnsi="华文中宋" w:eastAsia="华文中宋"/>
                <w:color w:val="000000"/>
                <w:sz w:val="24"/>
                <w:szCs w:val="21"/>
              </w:rPr>
              <w:t>“三好作品”</w:t>
            </w:r>
          </w:p>
        </w:tc>
        <w:tc>
          <w:tcPr>
            <w:tcW w:w="1103" w:type="dxa"/>
            <w:gridSpan w:val="2"/>
            <w:tcBorders>
              <w:top w:val="single" w:color="auto" w:sz="4" w:space="0"/>
              <w:left w:val="single" w:color="auto" w:sz="4" w:space="0"/>
              <w:bottom w:val="single" w:color="auto" w:sz="4" w:space="0"/>
              <w:right w:val="single" w:color="auto" w:sz="4" w:space="0"/>
            </w:tcBorders>
            <w:noWrap/>
            <w:vAlign w:val="center"/>
          </w:tcPr>
          <w:p w14:paraId="79A34F4F">
            <w:pPr>
              <w:widowControl/>
              <w:snapToGrid w:val="0"/>
              <w:rPr>
                <w:rFonts w:hint="eastAsia" w:ascii="仿宋_GB2312" w:hAnsi="仿宋" w:eastAsia="仿宋_GB2312"/>
                <w:color w:val="000000"/>
                <w:sz w:val="28"/>
                <w:szCs w:val="28"/>
                <w:lang w:val="en-US" w:eastAsia="zh-CN"/>
              </w:rPr>
            </w:pPr>
            <w:r>
              <w:rPr>
                <w:rFonts w:hint="eastAsia" w:ascii="仿宋" w:hAnsi="仿宋" w:eastAsia="仿宋"/>
                <w:color w:val="000000"/>
                <w:szCs w:val="21"/>
                <w:lang w:val="en-US" w:eastAsia="zh-CN"/>
              </w:rPr>
              <w:t>否</w:t>
            </w:r>
          </w:p>
        </w:tc>
      </w:tr>
      <w:tr w14:paraId="5288A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551" w:hRule="exact"/>
          <w:jc w:val="center"/>
        </w:trPr>
        <w:tc>
          <w:tcPr>
            <w:tcW w:w="906" w:type="dxa"/>
            <w:gridSpan w:val="2"/>
            <w:tcBorders>
              <w:top w:val="single" w:color="auto" w:sz="4" w:space="0"/>
              <w:left w:val="single" w:color="auto" w:sz="4" w:space="0"/>
              <w:bottom w:val="single" w:color="auto" w:sz="4" w:space="0"/>
              <w:right w:val="single" w:color="auto" w:sz="4" w:space="0"/>
            </w:tcBorders>
            <w:noWrap/>
            <w:textDirection w:val="tbRlV"/>
          </w:tcPr>
          <w:p w14:paraId="22A67487">
            <w:pPr>
              <w:spacing w:line="340" w:lineRule="exact"/>
              <w:ind w:left="577" w:leftChars="54" w:right="113" w:hanging="464" w:hangingChars="166"/>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（作品简介）</w:t>
            </w:r>
          </w:p>
          <w:p w14:paraId="41A84C50">
            <w:pPr>
              <w:spacing w:line="340" w:lineRule="exact"/>
              <w:ind w:left="577" w:leftChars="54" w:right="113" w:hanging="464" w:hangingChars="166"/>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采编过程</w:t>
            </w:r>
          </w:p>
          <w:p w14:paraId="2DC379F6">
            <w:pPr>
              <w:spacing w:line="380" w:lineRule="exact"/>
              <w:jc w:val="center"/>
              <w:rPr>
                <w:rFonts w:ascii="华文中宋" w:hAnsi="华文中宋" w:eastAsia="华文中宋"/>
                <w:color w:val="000000"/>
                <w:sz w:val="28"/>
                <w:szCs w:val="28"/>
              </w:rPr>
            </w:pPr>
          </w:p>
        </w:tc>
        <w:tc>
          <w:tcPr>
            <w:tcW w:w="8253" w:type="dxa"/>
            <w:gridSpan w:val="15"/>
            <w:tcBorders>
              <w:top w:val="single" w:color="auto" w:sz="4" w:space="0"/>
              <w:left w:val="single" w:color="auto" w:sz="4" w:space="0"/>
              <w:bottom w:val="single" w:color="auto" w:sz="4" w:space="0"/>
              <w:right w:val="single" w:color="auto" w:sz="4" w:space="0"/>
            </w:tcBorders>
            <w:noWrap/>
            <w:vAlign w:val="center"/>
          </w:tcPr>
          <w:p w14:paraId="4C9470FB">
            <w:pPr>
              <w:ind w:firstLine="420" w:firstLineChars="200"/>
              <w:rPr>
                <w:rFonts w:hint="eastAsia" w:ascii="仿宋" w:hAnsi="仿宋" w:eastAsia="仿宋" w:cs="Times New Roman"/>
                <w:color w:val="000000"/>
                <w:szCs w:val="21"/>
              </w:rPr>
            </w:pPr>
            <w:r>
              <w:rPr>
                <w:rFonts w:hint="eastAsia" w:ascii="仿宋" w:hAnsi="仿宋" w:eastAsia="仿宋" w:cs="Times New Roman"/>
                <w:color w:val="000000"/>
                <w:szCs w:val="21"/>
              </w:rPr>
              <w:t>《深圳人的每一天，从鸟鸣开始》是深圳晚报独家报道，是非常有价值的生态领域新闻题材。该作品独家聚焦</w:t>
            </w:r>
            <w:r>
              <w:rPr>
                <w:rFonts w:hint="eastAsia" w:ascii="仿宋" w:hAnsi="仿宋" w:eastAsia="仿宋" w:cs="Times New Roman"/>
                <w:color w:val="000000"/>
                <w:szCs w:val="21"/>
                <w:lang w:val="en-US" w:eastAsia="zh-CN"/>
              </w:rPr>
              <w:t>深圳</w:t>
            </w:r>
            <w:r>
              <w:rPr>
                <w:rFonts w:hint="eastAsia" w:ascii="仿宋" w:hAnsi="仿宋" w:eastAsia="仿宋" w:cs="Times New Roman"/>
                <w:color w:val="000000"/>
                <w:szCs w:val="21"/>
              </w:rPr>
              <w:t>街头巷尾百鸟齐鸣的生态景观，</w:t>
            </w:r>
            <w:r>
              <w:rPr>
                <w:rFonts w:hint="eastAsia" w:ascii="仿宋" w:hAnsi="仿宋" w:eastAsia="仿宋" w:cs="Times New Roman"/>
                <w:color w:val="000000"/>
                <w:szCs w:val="21"/>
                <w:lang w:val="en-US" w:eastAsia="zh-CN"/>
              </w:rPr>
              <w:t>以小切口</w:t>
            </w:r>
            <w:r>
              <w:rPr>
                <w:rFonts w:hint="eastAsia" w:ascii="仿宋" w:hAnsi="仿宋" w:eastAsia="仿宋" w:cs="Times New Roman"/>
                <w:color w:val="000000"/>
                <w:szCs w:val="21"/>
              </w:rPr>
              <w:t>折射深圳对生态环境与鸟类生存空间的重视和保护。</w:t>
            </w:r>
          </w:p>
          <w:p w14:paraId="01788FD2">
            <w:pPr>
              <w:ind w:firstLine="420" w:firstLineChars="200"/>
              <w:rPr>
                <w:rFonts w:hint="eastAsia" w:ascii="仿宋" w:hAnsi="仿宋" w:eastAsia="仿宋" w:cs="Times New Roman"/>
                <w:color w:val="000000"/>
                <w:szCs w:val="21"/>
              </w:rPr>
            </w:pPr>
            <w:r>
              <w:rPr>
                <w:rFonts w:hint="eastAsia" w:ascii="仿宋" w:hAnsi="仿宋" w:eastAsia="仿宋" w:cs="Times New Roman"/>
                <w:color w:val="000000"/>
                <w:szCs w:val="21"/>
              </w:rPr>
              <w:t>2024年8月15日是第二个全国生态日，记者深入</w:t>
            </w:r>
            <w:r>
              <w:rPr>
                <w:rFonts w:hint="eastAsia" w:ascii="仿宋" w:hAnsi="仿宋" w:eastAsia="仿宋" w:cs="Times New Roman"/>
                <w:color w:val="000000"/>
                <w:szCs w:val="21"/>
                <w:lang w:val="en-US" w:eastAsia="zh-CN"/>
              </w:rPr>
              <w:t>深圳街头</w:t>
            </w:r>
            <w:r>
              <w:rPr>
                <w:rFonts w:hint="eastAsia" w:ascii="仿宋" w:hAnsi="仿宋" w:eastAsia="仿宋" w:cs="Times New Roman"/>
                <w:color w:val="000000"/>
                <w:szCs w:val="21"/>
              </w:rPr>
              <w:t>巷尾，对深圳正通过高科技手段扑捉解析大自然的声音进行实地考察和记录。同时，采访政府相关部门、数据支撑单位，获取大量一手数据，并从一线科技企业角度深入剖析声纹数据库对城市生态建设的作用。报道融合市民线索、现场特写、科学数据与专家访谈，形成多层次叙事结构，语言鲜活生动，数据精准翔实，时效性强。</w:t>
            </w:r>
          </w:p>
          <w:p w14:paraId="35BADD11">
            <w:pPr>
              <w:rPr>
                <w:rFonts w:hint="eastAsia"/>
              </w:rPr>
            </w:pPr>
            <w:r>
              <w:rPr>
                <w:rFonts w:hint="eastAsia"/>
              </w:rPr>
              <w:t>该报道首发24小时内，被今日头条新闻客户端首页主动抓取推送，登上热搜榜；48小时内，全网阅读量超300万，评论跟帖超1.2万条。该作品传播效果显著，且对推动政府部门相关政策的出台与实施起到了积极的促进作用，具有较高的新闻价值和社会价值。</w:t>
            </w:r>
          </w:p>
          <w:p w14:paraId="6B1E327F">
            <w:pPr>
              <w:rPr>
                <w:rFonts w:ascii="仿宋" w:hAnsi="仿宋" w:eastAsia="仿宋"/>
                <w:color w:val="000000"/>
                <w:szCs w:val="21"/>
              </w:rPr>
            </w:pPr>
          </w:p>
        </w:tc>
      </w:tr>
      <w:tr w14:paraId="7F14D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22" w:hRule="exact"/>
          <w:jc w:val="center"/>
        </w:trPr>
        <w:tc>
          <w:tcPr>
            <w:tcW w:w="906" w:type="dxa"/>
            <w:gridSpan w:val="2"/>
            <w:tcBorders>
              <w:top w:val="single" w:color="auto" w:sz="4" w:space="0"/>
              <w:left w:val="single" w:color="auto" w:sz="4" w:space="0"/>
              <w:bottom w:val="single" w:color="auto" w:sz="4" w:space="0"/>
              <w:right w:val="single" w:color="auto" w:sz="4" w:space="0"/>
            </w:tcBorders>
            <w:noWrap/>
            <w:vAlign w:val="center"/>
          </w:tcPr>
          <w:p w14:paraId="48BA3BE0">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社</w:t>
            </w:r>
          </w:p>
          <w:p w14:paraId="3561DF53">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会</w:t>
            </w:r>
          </w:p>
          <w:p w14:paraId="3F9CA0EC">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效</w:t>
            </w:r>
          </w:p>
          <w:p w14:paraId="7720F1CD">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果</w:t>
            </w:r>
          </w:p>
        </w:tc>
        <w:tc>
          <w:tcPr>
            <w:tcW w:w="8253" w:type="dxa"/>
            <w:gridSpan w:val="15"/>
            <w:tcBorders>
              <w:top w:val="single" w:color="auto" w:sz="4" w:space="0"/>
              <w:left w:val="single" w:color="auto" w:sz="4" w:space="0"/>
              <w:bottom w:val="single" w:color="auto" w:sz="4" w:space="0"/>
              <w:right w:val="single" w:color="auto" w:sz="4" w:space="0"/>
            </w:tcBorders>
            <w:noWrap/>
            <w:vAlign w:val="center"/>
          </w:tcPr>
          <w:p w14:paraId="7F9516EC">
            <w:pPr>
              <w:ind w:firstLine="420" w:firstLineChars="200"/>
              <w:rPr>
                <w:rFonts w:hint="eastAsia" w:ascii="仿宋" w:hAnsi="仿宋" w:eastAsia="仿宋" w:cs="Times New Roman"/>
                <w:color w:val="000000"/>
                <w:szCs w:val="21"/>
              </w:rPr>
            </w:pPr>
            <w:bookmarkStart w:id="0" w:name="_GoBack"/>
            <w:r>
              <w:rPr>
                <w:rFonts w:hint="eastAsia" w:ascii="仿宋" w:hAnsi="仿宋" w:eastAsia="仿宋" w:cs="Times New Roman"/>
                <w:color w:val="000000"/>
                <w:szCs w:val="21"/>
              </w:rPr>
              <w:t>该作品刊发后，第一时间被人民日报、深圳特区报、深圳新闻网、今日头条等17家主流媒体转发，全网阅读量超300万，网友评论热烈。有网友称赞“这是现代都市与自然共生的典范”，也有网友点赞“鸟儿简直成了我的闹钟”，报道进一步增强了社会的生态环保意识，营造了良好的舆论氛围。</w:t>
            </w:r>
          </w:p>
          <w:p w14:paraId="274A3995">
            <w:pPr>
              <w:ind w:firstLine="420" w:firstLineChars="200"/>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作品发表后，深圳市生态环境局等政府官网、官方微博主动转发，将其作为生态保护典型案例宣传，进一步扩大了其传播范围和影响力。报道直接推动政府部门加速落实《鸟类友好城市规划与设计指引》，社会影响力从舆论层面向政策实践延伸，实现了新闻价值与社会效用的双重突破。</w:t>
            </w:r>
          </w:p>
          <w:bookmarkEnd w:id="0"/>
          <w:p w14:paraId="081CEAF8">
            <w:pPr>
              <w:ind w:firstLine="420" w:firstLineChars="200"/>
              <w:rPr>
                <w:rFonts w:hint="eastAsia" w:ascii="仿宋" w:hAnsi="仿宋" w:eastAsia="仿宋"/>
                <w:color w:val="000000"/>
                <w:szCs w:val="21"/>
              </w:rPr>
            </w:pPr>
          </w:p>
          <w:p w14:paraId="39F92EC1">
            <w:pPr>
              <w:rPr>
                <w:rFonts w:ascii="仿宋" w:hAnsi="仿宋" w:eastAsia="仿宋"/>
                <w:color w:val="000000"/>
                <w:szCs w:val="21"/>
              </w:rPr>
            </w:pPr>
          </w:p>
        </w:tc>
      </w:tr>
      <w:tr w14:paraId="3B040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63" w:hRule="exact"/>
          <w:jc w:val="center"/>
        </w:trPr>
        <w:tc>
          <w:tcPr>
            <w:tcW w:w="906" w:type="dxa"/>
            <w:gridSpan w:val="2"/>
            <w:tcBorders>
              <w:top w:val="single" w:color="auto" w:sz="4" w:space="0"/>
              <w:left w:val="single" w:color="auto" w:sz="4" w:space="0"/>
              <w:bottom w:val="single" w:color="auto" w:sz="4" w:space="0"/>
              <w:right w:val="single" w:color="auto" w:sz="4" w:space="0"/>
            </w:tcBorders>
            <w:noWrap/>
            <w:vAlign w:val="center"/>
          </w:tcPr>
          <w:p w14:paraId="7D48700F">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14:paraId="48CE3619">
            <w:pPr>
              <w:spacing w:line="380" w:lineRule="exact"/>
              <w:jc w:val="center"/>
              <w:rPr>
                <w:rFonts w:ascii="华文中宋" w:hAnsi="华文中宋" w:eastAsia="华文中宋"/>
                <w:sz w:val="28"/>
              </w:rPr>
            </w:pPr>
            <w:r>
              <w:rPr>
                <w:rFonts w:hint="eastAsia" w:ascii="华文中宋" w:hAnsi="华文中宋" w:eastAsia="华文中宋"/>
                <w:sz w:val="28"/>
              </w:rPr>
              <w:t>初推</w:t>
            </w:r>
          </w:p>
          <w:p w14:paraId="24723927">
            <w:pPr>
              <w:spacing w:line="380" w:lineRule="exact"/>
              <w:jc w:val="center"/>
              <w:rPr>
                <w:rFonts w:ascii="华文中宋" w:hAnsi="华文中宋" w:eastAsia="华文中宋"/>
                <w:sz w:val="28"/>
              </w:rPr>
            </w:pPr>
            <w:r>
              <w:rPr>
                <w:rFonts w:hint="eastAsia" w:ascii="华文中宋" w:hAnsi="华文中宋" w:eastAsia="华文中宋"/>
                <w:sz w:val="28"/>
              </w:rPr>
              <w:t>评荐</w:t>
            </w:r>
          </w:p>
          <w:p w14:paraId="616F1067">
            <w:pPr>
              <w:spacing w:line="380" w:lineRule="exact"/>
              <w:jc w:val="center"/>
              <w:rPr>
                <w:rFonts w:ascii="华文中宋" w:hAnsi="华文中宋" w:eastAsia="华文中宋"/>
                <w:sz w:val="28"/>
              </w:rPr>
            </w:pPr>
            <w:r>
              <w:rPr>
                <w:rFonts w:hint="eastAsia" w:ascii="华文中宋" w:hAnsi="华文中宋" w:eastAsia="华文中宋"/>
                <w:sz w:val="28"/>
              </w:rPr>
              <w:t>评理</w:t>
            </w:r>
          </w:p>
          <w:p w14:paraId="7A82024E">
            <w:pPr>
              <w:spacing w:line="380" w:lineRule="exact"/>
              <w:jc w:val="center"/>
              <w:rPr>
                <w:rFonts w:ascii="华文中宋" w:hAnsi="华文中宋" w:eastAsia="华文中宋"/>
                <w:sz w:val="28"/>
              </w:rPr>
            </w:pPr>
            <w:r>
              <w:rPr>
                <w:rFonts w:hint="eastAsia" w:ascii="华文中宋" w:hAnsi="华文中宋" w:eastAsia="华文中宋"/>
                <w:sz w:val="28"/>
              </w:rPr>
              <w:t>语由</w:t>
            </w:r>
          </w:p>
          <w:p w14:paraId="78134CAA">
            <w:pPr>
              <w:widowControl/>
              <w:spacing w:line="400" w:lineRule="exact"/>
              <w:jc w:val="center"/>
              <w:rPr>
                <w:rFonts w:ascii="华文中宋" w:hAnsi="华文中宋" w:eastAsia="华文中宋"/>
                <w:sz w:val="28"/>
                <w:szCs w:val="20"/>
              </w:rPr>
            </w:pPr>
            <w:r>
              <w:rPr>
                <w:rFonts w:hint="eastAsia" w:ascii="华文中宋" w:hAnsi="华文中宋" w:eastAsia="华文中宋"/>
                <w:sz w:val="28"/>
              </w:rPr>
              <w:t xml:space="preserve">  ︶</w:t>
            </w:r>
          </w:p>
        </w:tc>
        <w:tc>
          <w:tcPr>
            <w:tcW w:w="8253" w:type="dxa"/>
            <w:gridSpan w:val="15"/>
            <w:tcBorders>
              <w:top w:val="single" w:color="auto" w:sz="4" w:space="0"/>
              <w:left w:val="single" w:color="auto" w:sz="4" w:space="0"/>
              <w:bottom w:val="single" w:color="auto" w:sz="4" w:space="0"/>
              <w:right w:val="single" w:color="auto" w:sz="4" w:space="0"/>
            </w:tcBorders>
            <w:noWrap/>
            <w:vAlign w:val="center"/>
          </w:tcPr>
          <w:p w14:paraId="73B97573">
            <w:pPr>
              <w:widowControl/>
              <w:spacing w:line="360" w:lineRule="exact"/>
              <w:jc w:val="left"/>
              <w:rPr>
                <w:rFonts w:ascii="仿宋" w:hAnsi="仿宋" w:eastAsia="仿宋"/>
                <w:szCs w:val="21"/>
              </w:rPr>
            </w:pPr>
          </w:p>
          <w:p w14:paraId="5A5CF6F7">
            <w:pPr>
              <w:widowControl/>
              <w:spacing w:line="360" w:lineRule="exact"/>
              <w:jc w:val="left"/>
              <w:rPr>
                <w:rFonts w:ascii="仿宋" w:hAnsi="仿宋" w:eastAsia="仿宋"/>
                <w:szCs w:val="21"/>
              </w:rPr>
            </w:pPr>
          </w:p>
          <w:p w14:paraId="116CF277">
            <w:pPr>
              <w:widowControl/>
              <w:spacing w:line="360" w:lineRule="exact"/>
              <w:jc w:val="left"/>
              <w:rPr>
                <w:rFonts w:ascii="仿宋" w:hAnsi="仿宋" w:eastAsia="仿宋"/>
                <w:szCs w:val="21"/>
              </w:rPr>
            </w:pPr>
          </w:p>
          <w:p w14:paraId="123B7970">
            <w:pPr>
              <w:widowControl/>
              <w:spacing w:line="360" w:lineRule="exact"/>
              <w:jc w:val="left"/>
              <w:rPr>
                <w:rFonts w:ascii="仿宋" w:hAnsi="仿宋" w:eastAsia="仿宋"/>
                <w:szCs w:val="21"/>
              </w:rPr>
            </w:pPr>
          </w:p>
          <w:p w14:paraId="01DFF174">
            <w:pPr>
              <w:widowControl/>
              <w:spacing w:line="360" w:lineRule="exact"/>
              <w:jc w:val="left"/>
              <w:rPr>
                <w:rFonts w:ascii="仿宋" w:hAnsi="仿宋" w:eastAsia="仿宋"/>
                <w:szCs w:val="21"/>
              </w:rPr>
            </w:pPr>
            <w:r>
              <w:rPr>
                <w:rFonts w:hint="eastAsia" w:ascii="华文中宋" w:hAnsi="华文中宋" w:eastAsia="华文中宋"/>
                <w:sz w:val="28"/>
                <w:szCs w:val="20"/>
              </w:rPr>
              <w:t xml:space="preserve">                                    签名：</w:t>
            </w:r>
          </w:p>
          <w:p w14:paraId="251FB867">
            <w:pPr>
              <w:spacing w:line="360" w:lineRule="exact"/>
              <w:ind w:firstLine="5460" w:firstLineChars="1950"/>
              <w:jc w:val="left"/>
              <w:rPr>
                <w:rFonts w:ascii="华文中宋" w:hAnsi="华文中宋" w:eastAsia="华文中宋"/>
                <w:sz w:val="28"/>
                <w:szCs w:val="20"/>
              </w:rPr>
            </w:pPr>
            <w:r>
              <w:rPr>
                <w:rFonts w:hint="eastAsia" w:ascii="华文中宋" w:hAnsi="华文中宋" w:eastAsia="华文中宋"/>
                <w:sz w:val="28"/>
                <w:szCs w:val="20"/>
              </w:rPr>
              <w:t>（盖单位公章）</w:t>
            </w:r>
          </w:p>
          <w:p w14:paraId="37B34AEC">
            <w:pPr>
              <w:widowControl/>
              <w:spacing w:line="360" w:lineRule="exact"/>
              <w:ind w:firstLine="3920" w:firstLineChars="1400"/>
              <w:rPr>
                <w:rFonts w:ascii="华文中宋" w:hAnsi="华文中宋" w:eastAsia="华文中宋"/>
                <w:sz w:val="28"/>
                <w:szCs w:val="20"/>
              </w:rPr>
            </w:pPr>
            <w:r>
              <w:rPr>
                <w:rFonts w:hint="eastAsia" w:ascii="华文中宋" w:hAnsi="华文中宋" w:eastAsia="华文中宋"/>
                <w:sz w:val="28"/>
                <w:szCs w:val="20"/>
              </w:rPr>
              <w:t xml:space="preserve">     2025年    月    日 </w:t>
            </w:r>
          </w:p>
        </w:tc>
      </w:tr>
      <w:tr w14:paraId="7BC84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532" w:type="dxa"/>
            <w:gridSpan w:val="4"/>
            <w:tcBorders>
              <w:top w:val="single" w:color="auto" w:sz="4" w:space="0"/>
              <w:left w:val="single" w:color="auto" w:sz="4" w:space="0"/>
              <w:bottom w:val="single" w:color="auto" w:sz="4" w:space="0"/>
              <w:right w:val="single" w:color="auto" w:sz="4" w:space="0"/>
            </w:tcBorders>
            <w:noWrap/>
            <w:vAlign w:val="center"/>
          </w:tcPr>
          <w:p w14:paraId="4A8423E9">
            <w:pPr>
              <w:widowControl/>
              <w:spacing w:line="4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联系人</w:t>
            </w:r>
          </w:p>
        </w:tc>
        <w:tc>
          <w:tcPr>
            <w:tcW w:w="2715" w:type="dxa"/>
            <w:gridSpan w:val="4"/>
            <w:tcBorders>
              <w:top w:val="single" w:color="auto" w:sz="4" w:space="0"/>
              <w:left w:val="single" w:color="auto" w:sz="4" w:space="0"/>
              <w:bottom w:val="single" w:color="auto" w:sz="4" w:space="0"/>
              <w:right w:val="single" w:color="auto" w:sz="4" w:space="0"/>
            </w:tcBorders>
            <w:noWrap/>
            <w:vAlign w:val="center"/>
          </w:tcPr>
          <w:p w14:paraId="180C4A3C">
            <w:pPr>
              <w:widowControl/>
              <w:snapToGrid w:val="0"/>
              <w:ind w:firstLine="560"/>
              <w:jc w:val="both"/>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王耀翠</w:t>
            </w: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6C35755E">
            <w:pPr>
              <w:widowControl/>
              <w:spacing w:line="4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3494" w:type="dxa"/>
            <w:gridSpan w:val="7"/>
            <w:tcBorders>
              <w:top w:val="single" w:color="auto" w:sz="4" w:space="0"/>
              <w:left w:val="single" w:color="auto" w:sz="4" w:space="0"/>
              <w:bottom w:val="single" w:color="auto" w:sz="4" w:space="0"/>
              <w:right w:val="single" w:color="auto" w:sz="4" w:space="0"/>
            </w:tcBorders>
            <w:noWrap/>
            <w:vAlign w:val="center"/>
          </w:tcPr>
          <w:p w14:paraId="74C26ED8">
            <w:pPr>
              <w:widowControl/>
              <w:snapToGrid w:val="0"/>
              <w:ind w:firstLine="560"/>
              <w:jc w:val="center"/>
              <w:rPr>
                <w:rFonts w:hint="default" w:ascii="华文中宋" w:hAnsi="华文中宋" w:eastAsia="华文中宋"/>
                <w:color w:val="000000"/>
                <w:sz w:val="28"/>
                <w:szCs w:val="28"/>
                <w:lang w:val="en-US" w:eastAsia="zh-CN"/>
              </w:rPr>
            </w:pPr>
            <w:r>
              <w:rPr>
                <w:rFonts w:hint="eastAsia" w:ascii="仿宋" w:hAnsi="仿宋" w:eastAsia="仿宋"/>
                <w:color w:val="000000"/>
                <w:szCs w:val="21"/>
                <w:lang w:val="en-US" w:eastAsia="zh-CN"/>
              </w:rPr>
              <w:t>13560710501</w:t>
            </w:r>
          </w:p>
        </w:tc>
      </w:tr>
      <w:tr w14:paraId="47FAB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532" w:type="dxa"/>
            <w:gridSpan w:val="4"/>
            <w:tcBorders>
              <w:top w:val="single" w:color="auto" w:sz="4" w:space="0"/>
              <w:left w:val="single" w:color="auto" w:sz="4" w:space="0"/>
              <w:bottom w:val="single" w:color="auto" w:sz="4" w:space="0"/>
              <w:right w:val="single" w:color="auto" w:sz="4" w:space="0"/>
            </w:tcBorders>
            <w:noWrap/>
            <w:vAlign w:val="center"/>
          </w:tcPr>
          <w:p w14:paraId="0ABF4AF6">
            <w:pPr>
              <w:widowControl/>
              <w:spacing w:line="4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电话</w:t>
            </w:r>
          </w:p>
        </w:tc>
        <w:tc>
          <w:tcPr>
            <w:tcW w:w="2715" w:type="dxa"/>
            <w:gridSpan w:val="4"/>
            <w:tcBorders>
              <w:top w:val="single" w:color="auto" w:sz="4" w:space="0"/>
              <w:left w:val="single" w:color="auto" w:sz="4" w:space="0"/>
              <w:bottom w:val="single" w:color="auto" w:sz="4" w:space="0"/>
              <w:right w:val="single" w:color="auto" w:sz="4" w:space="0"/>
            </w:tcBorders>
            <w:noWrap/>
            <w:vAlign w:val="center"/>
          </w:tcPr>
          <w:p w14:paraId="01B2C8CF">
            <w:pPr>
              <w:widowControl/>
              <w:snapToGrid w:val="0"/>
              <w:rPr>
                <w:rFonts w:ascii="仿宋_GB2312" w:hAnsi="仿宋" w:eastAsia="仿宋_GB2312"/>
                <w:color w:val="000000"/>
                <w:sz w:val="28"/>
                <w:szCs w:val="28"/>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3D18E335">
            <w:pPr>
              <w:widowControl/>
              <w:spacing w:line="4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电子邮箱</w:t>
            </w:r>
          </w:p>
        </w:tc>
        <w:tc>
          <w:tcPr>
            <w:tcW w:w="3494" w:type="dxa"/>
            <w:gridSpan w:val="7"/>
            <w:tcBorders>
              <w:top w:val="single" w:color="auto" w:sz="4" w:space="0"/>
              <w:left w:val="single" w:color="auto" w:sz="4" w:space="0"/>
              <w:bottom w:val="single" w:color="auto" w:sz="4" w:space="0"/>
              <w:right w:val="single" w:color="auto" w:sz="4" w:space="0"/>
            </w:tcBorders>
            <w:noWrap/>
            <w:vAlign w:val="center"/>
          </w:tcPr>
          <w:p w14:paraId="76ECF16A">
            <w:pPr>
              <w:widowControl/>
              <w:snapToGrid w:val="0"/>
              <w:ind w:firstLine="560"/>
              <w:jc w:val="center"/>
              <w:rPr>
                <w:rFonts w:hint="default" w:ascii="仿宋" w:hAnsi="仿宋" w:eastAsia="仿宋"/>
                <w:color w:val="000000"/>
                <w:szCs w:val="21"/>
                <w:lang w:val="en-US" w:eastAsia="zh-CN"/>
              </w:rPr>
            </w:pPr>
            <w:r>
              <w:rPr>
                <w:rFonts w:hint="default" w:ascii="仿宋" w:hAnsi="仿宋" w:eastAsia="仿宋"/>
                <w:color w:val="000000"/>
                <w:szCs w:val="21"/>
                <w:lang w:val="en-US" w:eastAsia="zh-CN"/>
              </w:rPr>
              <w:t>kpzxkpzx@126.com</w:t>
            </w:r>
          </w:p>
        </w:tc>
      </w:tr>
      <w:tr w14:paraId="1A340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1532" w:type="dxa"/>
            <w:gridSpan w:val="4"/>
            <w:tcBorders>
              <w:top w:val="single" w:color="auto" w:sz="4" w:space="0"/>
              <w:left w:val="single" w:color="auto" w:sz="4" w:space="0"/>
              <w:bottom w:val="single" w:color="auto" w:sz="4" w:space="0"/>
              <w:right w:val="single" w:color="auto" w:sz="4" w:space="0"/>
            </w:tcBorders>
            <w:noWrap/>
            <w:vAlign w:val="center"/>
          </w:tcPr>
          <w:p w14:paraId="206F7C03">
            <w:pPr>
              <w:widowControl/>
              <w:spacing w:line="4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地址</w:t>
            </w:r>
          </w:p>
        </w:tc>
        <w:tc>
          <w:tcPr>
            <w:tcW w:w="4842" w:type="dxa"/>
            <w:gridSpan w:val="7"/>
            <w:tcBorders>
              <w:top w:val="single" w:color="auto" w:sz="4" w:space="0"/>
              <w:left w:val="single" w:color="auto" w:sz="4" w:space="0"/>
              <w:bottom w:val="single" w:color="auto" w:sz="4" w:space="0"/>
              <w:right w:val="single" w:color="auto" w:sz="4" w:space="0"/>
            </w:tcBorders>
            <w:noWrap/>
            <w:vAlign w:val="center"/>
          </w:tcPr>
          <w:p w14:paraId="2EB84D72">
            <w:pPr>
              <w:widowControl/>
              <w:snapToGrid w:val="0"/>
              <w:rPr>
                <w:rFonts w:hint="default" w:ascii="仿宋_GB2312" w:hAnsi="仿宋" w:eastAsia="仿宋_GB2312"/>
                <w:color w:val="000000"/>
                <w:sz w:val="28"/>
                <w:szCs w:val="28"/>
                <w:lang w:val="en-US" w:eastAsia="zh-CN"/>
              </w:rPr>
            </w:pPr>
            <w:r>
              <w:rPr>
                <w:rFonts w:hint="eastAsia" w:ascii="仿宋" w:hAnsi="仿宋" w:eastAsia="仿宋"/>
                <w:color w:val="000000"/>
                <w:szCs w:val="21"/>
                <w:lang w:val="en-US" w:eastAsia="zh-CN"/>
              </w:rPr>
              <w:t>深圳福田区商报路新媒体大厦13楼</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14:paraId="1136D752">
            <w:pPr>
              <w:widowControl/>
              <w:spacing w:line="4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邮编</w:t>
            </w:r>
          </w:p>
        </w:tc>
        <w:tc>
          <w:tcPr>
            <w:tcW w:w="1935" w:type="dxa"/>
            <w:gridSpan w:val="4"/>
            <w:tcBorders>
              <w:top w:val="single" w:color="auto" w:sz="4" w:space="0"/>
              <w:left w:val="single" w:color="auto" w:sz="4" w:space="0"/>
              <w:bottom w:val="single" w:color="auto" w:sz="4" w:space="0"/>
              <w:right w:val="single" w:color="auto" w:sz="4" w:space="0"/>
            </w:tcBorders>
            <w:noWrap/>
            <w:vAlign w:val="center"/>
          </w:tcPr>
          <w:p w14:paraId="5DD630FA">
            <w:pPr>
              <w:widowControl/>
              <w:snapToGrid w:val="0"/>
              <w:ind w:firstLine="560"/>
              <w:jc w:val="center"/>
              <w:rPr>
                <w:rFonts w:hint="default" w:ascii="仿宋_GB2312" w:hAnsi="仿宋" w:eastAsia="仿宋_GB2312"/>
                <w:color w:val="000000"/>
                <w:sz w:val="28"/>
                <w:szCs w:val="28"/>
                <w:lang w:val="en-US" w:eastAsia="zh-CN"/>
              </w:rPr>
            </w:pPr>
            <w:r>
              <w:rPr>
                <w:rFonts w:hint="eastAsia" w:ascii="仿宋" w:hAnsi="仿宋" w:eastAsia="仿宋"/>
                <w:color w:val="000000"/>
                <w:szCs w:val="21"/>
                <w:lang w:val="en-US" w:eastAsia="zh-CN"/>
              </w:rPr>
              <w:t>518000</w:t>
            </w:r>
          </w:p>
        </w:tc>
      </w:tr>
      <w:tr w14:paraId="18C75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exact"/>
          <w:jc w:val="center"/>
        </w:trPr>
        <w:tc>
          <w:tcPr>
            <w:tcW w:w="9159" w:type="dxa"/>
            <w:gridSpan w:val="17"/>
            <w:tcBorders>
              <w:top w:val="single" w:color="auto" w:sz="4" w:space="0"/>
              <w:left w:val="single" w:color="auto" w:sz="4" w:space="0"/>
              <w:bottom w:val="single" w:color="auto" w:sz="4" w:space="0"/>
              <w:right w:val="single" w:color="auto" w:sz="4" w:space="0"/>
            </w:tcBorders>
            <w:noWrap/>
            <w:vAlign w:val="center"/>
          </w:tcPr>
          <w:p w14:paraId="54DAA23E">
            <w:pPr>
              <w:widowControl/>
              <w:spacing w:line="400" w:lineRule="exact"/>
              <w:jc w:val="center"/>
              <w:rPr>
                <w:rFonts w:ascii="仿宋_GB2312" w:hAnsi="仿宋" w:eastAsia="仿宋_GB2312"/>
                <w:color w:val="000000"/>
                <w:sz w:val="28"/>
                <w:szCs w:val="28"/>
              </w:rPr>
            </w:pPr>
            <w:r>
              <w:rPr>
                <w:rFonts w:hint="eastAsia" w:ascii="华文中宋" w:hAnsi="华文中宋" w:eastAsia="华文中宋"/>
                <w:color w:val="000000"/>
                <w:sz w:val="28"/>
                <w:szCs w:val="28"/>
              </w:rPr>
              <w:t>以下仅供自荐作品填写</w:t>
            </w:r>
          </w:p>
        </w:tc>
      </w:tr>
      <w:tr w14:paraId="6381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666" w:type="dxa"/>
            <w:gridSpan w:val="5"/>
            <w:noWrap/>
            <w:vAlign w:val="center"/>
          </w:tcPr>
          <w:p w14:paraId="72531A54">
            <w:pPr>
              <w:spacing w:line="300" w:lineRule="exact"/>
              <w:jc w:val="center"/>
              <w:rPr>
                <w:rFonts w:ascii="华文中宋" w:hAnsi="华文中宋" w:eastAsia="华文中宋"/>
                <w:sz w:val="24"/>
              </w:rPr>
            </w:pPr>
            <w:r>
              <w:rPr>
                <w:rFonts w:hint="eastAsia" w:ascii="华文中宋" w:hAnsi="华文中宋" w:eastAsia="华文中宋"/>
                <w:sz w:val="24"/>
              </w:rPr>
              <w:t>自荐作品所获奖项名称</w:t>
            </w:r>
          </w:p>
        </w:tc>
        <w:tc>
          <w:tcPr>
            <w:tcW w:w="6493" w:type="dxa"/>
            <w:gridSpan w:val="12"/>
            <w:tcBorders>
              <w:top w:val="single" w:color="auto" w:sz="4" w:space="0"/>
              <w:left w:val="single" w:color="auto" w:sz="4" w:space="0"/>
              <w:bottom w:val="single" w:color="auto" w:sz="4" w:space="0"/>
              <w:right w:val="single" w:color="auto" w:sz="4" w:space="0"/>
            </w:tcBorders>
            <w:noWrap/>
            <w:vAlign w:val="center"/>
          </w:tcPr>
          <w:p w14:paraId="3F0DB874">
            <w:pPr>
              <w:rPr>
                <w:rFonts w:ascii="仿宋" w:hAnsi="仿宋" w:eastAsia="仿宋"/>
                <w:color w:val="000000"/>
                <w:szCs w:val="21"/>
              </w:rPr>
            </w:pPr>
          </w:p>
        </w:tc>
      </w:tr>
      <w:tr w14:paraId="3BCB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549" w:type="dxa"/>
            <w:vMerge w:val="restart"/>
            <w:noWrap/>
            <w:vAlign w:val="center"/>
          </w:tcPr>
          <w:p w14:paraId="12FC7459">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推</w:t>
            </w:r>
          </w:p>
          <w:p w14:paraId="689FC414">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荐</w:t>
            </w:r>
          </w:p>
          <w:p w14:paraId="6D917A17">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人</w:t>
            </w:r>
          </w:p>
        </w:tc>
        <w:tc>
          <w:tcPr>
            <w:tcW w:w="818" w:type="dxa"/>
            <w:gridSpan w:val="2"/>
            <w:noWrap/>
            <w:vAlign w:val="center"/>
          </w:tcPr>
          <w:p w14:paraId="38D4ED13">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姓名</w:t>
            </w:r>
          </w:p>
        </w:tc>
        <w:tc>
          <w:tcPr>
            <w:tcW w:w="1299" w:type="dxa"/>
            <w:gridSpan w:val="2"/>
            <w:tcBorders>
              <w:top w:val="single" w:color="auto" w:sz="4" w:space="0"/>
              <w:left w:val="single" w:color="auto" w:sz="4" w:space="0"/>
              <w:bottom w:val="single" w:color="auto" w:sz="4" w:space="0"/>
              <w:right w:val="single" w:color="auto" w:sz="4" w:space="0"/>
            </w:tcBorders>
            <w:noWrap/>
            <w:vAlign w:val="center"/>
          </w:tcPr>
          <w:p w14:paraId="11566F10">
            <w:pPr>
              <w:spacing w:line="240" w:lineRule="exact"/>
              <w:rPr>
                <w:rFonts w:ascii="仿宋" w:hAnsi="仿宋" w:eastAsia="仿宋"/>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ign w:val="center"/>
          </w:tcPr>
          <w:p w14:paraId="626BFD72">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148" w:type="dxa"/>
            <w:gridSpan w:val="6"/>
            <w:tcBorders>
              <w:top w:val="single" w:color="auto" w:sz="4" w:space="0"/>
              <w:left w:val="single" w:color="auto" w:sz="4" w:space="0"/>
              <w:bottom w:val="single" w:color="auto" w:sz="4" w:space="0"/>
              <w:right w:val="single" w:color="auto" w:sz="4" w:space="0"/>
            </w:tcBorders>
            <w:noWrap/>
            <w:vAlign w:val="center"/>
          </w:tcPr>
          <w:p w14:paraId="2795AD12">
            <w:pPr>
              <w:rPr>
                <w:rFonts w:ascii="仿宋" w:hAnsi="仿宋" w:eastAsia="仿宋"/>
                <w:color w:val="000000"/>
                <w:sz w:val="20"/>
                <w:szCs w:val="20"/>
              </w:rPr>
            </w:pPr>
          </w:p>
        </w:tc>
        <w:tc>
          <w:tcPr>
            <w:tcW w:w="750" w:type="dxa"/>
            <w:gridSpan w:val="2"/>
            <w:tcBorders>
              <w:top w:val="single" w:color="auto" w:sz="4" w:space="0"/>
              <w:left w:val="single" w:color="auto" w:sz="4" w:space="0"/>
              <w:bottom w:val="single" w:color="auto" w:sz="4" w:space="0"/>
              <w:right w:val="single" w:color="auto" w:sz="4" w:space="0"/>
            </w:tcBorders>
            <w:noWrap/>
            <w:vAlign w:val="center"/>
          </w:tcPr>
          <w:p w14:paraId="09E76E68">
            <w:pPr>
              <w:spacing w:line="240" w:lineRule="exact"/>
              <w:rPr>
                <w:rFonts w:ascii="华文中宋" w:hAnsi="华文中宋" w:eastAsia="华文中宋"/>
                <w:color w:val="000000"/>
                <w:sz w:val="24"/>
              </w:rPr>
            </w:pPr>
            <w:r>
              <w:rPr>
                <w:rFonts w:hint="eastAsia" w:ascii="华文中宋" w:hAnsi="华文中宋" w:eastAsia="华文中宋"/>
                <w:color w:val="000000"/>
                <w:sz w:val="24"/>
              </w:rPr>
              <w:t>电话</w:t>
            </w:r>
          </w:p>
        </w:tc>
        <w:tc>
          <w:tcPr>
            <w:tcW w:w="1629" w:type="dxa"/>
            <w:gridSpan w:val="3"/>
            <w:tcBorders>
              <w:top w:val="single" w:color="auto" w:sz="4" w:space="0"/>
              <w:left w:val="single" w:color="auto" w:sz="4" w:space="0"/>
              <w:bottom w:val="single" w:color="auto" w:sz="4" w:space="0"/>
              <w:right w:val="single" w:color="auto" w:sz="4" w:space="0"/>
            </w:tcBorders>
            <w:noWrap/>
            <w:vAlign w:val="center"/>
          </w:tcPr>
          <w:p w14:paraId="609B2E7A">
            <w:pPr>
              <w:rPr>
                <w:rFonts w:ascii="仿宋" w:hAnsi="仿宋" w:eastAsia="仿宋"/>
                <w:color w:val="000000"/>
                <w:sz w:val="20"/>
                <w:szCs w:val="20"/>
              </w:rPr>
            </w:pPr>
          </w:p>
        </w:tc>
      </w:tr>
      <w:tr w14:paraId="75A4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jc w:val="center"/>
        </w:trPr>
        <w:tc>
          <w:tcPr>
            <w:tcW w:w="549" w:type="dxa"/>
            <w:vMerge w:val="continue"/>
            <w:noWrap/>
            <w:vAlign w:val="center"/>
          </w:tcPr>
          <w:p w14:paraId="7CA39BB0">
            <w:pPr>
              <w:spacing w:line="240" w:lineRule="exact"/>
              <w:rPr>
                <w:rFonts w:ascii="华文中宋" w:hAnsi="华文中宋" w:eastAsia="华文中宋"/>
                <w:color w:val="000000"/>
                <w:sz w:val="24"/>
              </w:rPr>
            </w:pPr>
          </w:p>
        </w:tc>
        <w:tc>
          <w:tcPr>
            <w:tcW w:w="818" w:type="dxa"/>
            <w:gridSpan w:val="2"/>
            <w:noWrap/>
            <w:vAlign w:val="center"/>
          </w:tcPr>
          <w:p w14:paraId="2CFC6B1D">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姓名</w:t>
            </w:r>
          </w:p>
        </w:tc>
        <w:tc>
          <w:tcPr>
            <w:tcW w:w="1299" w:type="dxa"/>
            <w:gridSpan w:val="2"/>
            <w:tcBorders>
              <w:top w:val="single" w:color="auto" w:sz="4" w:space="0"/>
              <w:left w:val="single" w:color="auto" w:sz="4" w:space="0"/>
              <w:bottom w:val="single" w:color="auto" w:sz="4" w:space="0"/>
              <w:right w:val="single" w:color="auto" w:sz="4" w:space="0"/>
            </w:tcBorders>
            <w:noWrap/>
            <w:vAlign w:val="center"/>
          </w:tcPr>
          <w:p w14:paraId="2152B31A">
            <w:pPr>
              <w:rPr>
                <w:rFonts w:ascii="仿宋" w:hAnsi="仿宋" w:eastAsia="仿宋"/>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ign w:val="center"/>
          </w:tcPr>
          <w:p w14:paraId="09DD464A">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148" w:type="dxa"/>
            <w:gridSpan w:val="6"/>
            <w:tcBorders>
              <w:top w:val="single" w:color="auto" w:sz="4" w:space="0"/>
              <w:left w:val="single" w:color="auto" w:sz="4" w:space="0"/>
              <w:bottom w:val="single" w:color="auto" w:sz="4" w:space="0"/>
              <w:right w:val="single" w:color="auto" w:sz="4" w:space="0"/>
            </w:tcBorders>
            <w:noWrap/>
            <w:vAlign w:val="center"/>
          </w:tcPr>
          <w:p w14:paraId="5BA36AEC">
            <w:pPr>
              <w:rPr>
                <w:rFonts w:ascii="仿宋" w:hAnsi="仿宋" w:eastAsia="仿宋"/>
                <w:color w:val="000000"/>
                <w:sz w:val="20"/>
                <w:szCs w:val="20"/>
              </w:rPr>
            </w:pPr>
          </w:p>
        </w:tc>
        <w:tc>
          <w:tcPr>
            <w:tcW w:w="750" w:type="dxa"/>
            <w:gridSpan w:val="2"/>
            <w:tcBorders>
              <w:top w:val="single" w:color="auto" w:sz="4" w:space="0"/>
              <w:left w:val="single" w:color="auto" w:sz="4" w:space="0"/>
              <w:bottom w:val="single" w:color="auto" w:sz="4" w:space="0"/>
              <w:right w:val="single" w:color="auto" w:sz="4" w:space="0"/>
            </w:tcBorders>
            <w:noWrap/>
            <w:vAlign w:val="center"/>
          </w:tcPr>
          <w:p w14:paraId="5F5D01D4">
            <w:pPr>
              <w:spacing w:line="240" w:lineRule="exact"/>
              <w:rPr>
                <w:rFonts w:ascii="华文中宋" w:hAnsi="华文中宋" w:eastAsia="华文中宋"/>
                <w:color w:val="000000"/>
                <w:sz w:val="24"/>
              </w:rPr>
            </w:pPr>
            <w:r>
              <w:rPr>
                <w:rFonts w:hint="eastAsia" w:ascii="华文中宋" w:hAnsi="华文中宋" w:eastAsia="华文中宋"/>
                <w:color w:val="000000"/>
                <w:sz w:val="24"/>
              </w:rPr>
              <w:t>电话</w:t>
            </w:r>
          </w:p>
        </w:tc>
        <w:tc>
          <w:tcPr>
            <w:tcW w:w="1629" w:type="dxa"/>
            <w:gridSpan w:val="3"/>
            <w:tcBorders>
              <w:top w:val="single" w:color="auto" w:sz="4" w:space="0"/>
              <w:left w:val="single" w:color="auto" w:sz="4" w:space="0"/>
              <w:bottom w:val="single" w:color="auto" w:sz="4" w:space="0"/>
              <w:right w:val="single" w:color="auto" w:sz="4" w:space="0"/>
            </w:tcBorders>
            <w:noWrap/>
            <w:vAlign w:val="center"/>
          </w:tcPr>
          <w:p w14:paraId="4FB05AB0">
            <w:pPr>
              <w:rPr>
                <w:rFonts w:ascii="仿宋" w:hAnsi="仿宋" w:eastAsia="仿宋"/>
                <w:color w:val="000000"/>
                <w:sz w:val="20"/>
                <w:szCs w:val="20"/>
              </w:rPr>
            </w:pPr>
          </w:p>
        </w:tc>
      </w:tr>
      <w:tr w14:paraId="20F3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jc w:val="center"/>
        </w:trPr>
        <w:tc>
          <w:tcPr>
            <w:tcW w:w="549" w:type="dxa"/>
            <w:vMerge w:val="continue"/>
            <w:noWrap/>
            <w:vAlign w:val="center"/>
          </w:tcPr>
          <w:p w14:paraId="42BFD934">
            <w:pPr>
              <w:spacing w:line="240" w:lineRule="exact"/>
              <w:rPr>
                <w:rFonts w:ascii="华文中宋" w:hAnsi="华文中宋" w:eastAsia="华文中宋"/>
                <w:color w:val="000000"/>
                <w:sz w:val="24"/>
              </w:rPr>
            </w:pPr>
          </w:p>
        </w:tc>
        <w:tc>
          <w:tcPr>
            <w:tcW w:w="818" w:type="dxa"/>
            <w:gridSpan w:val="2"/>
            <w:noWrap/>
            <w:vAlign w:val="center"/>
          </w:tcPr>
          <w:p w14:paraId="4175F87A">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姓名</w:t>
            </w:r>
          </w:p>
        </w:tc>
        <w:tc>
          <w:tcPr>
            <w:tcW w:w="1299" w:type="dxa"/>
            <w:gridSpan w:val="2"/>
            <w:tcBorders>
              <w:top w:val="single" w:color="auto" w:sz="4" w:space="0"/>
              <w:left w:val="single" w:color="auto" w:sz="4" w:space="0"/>
              <w:bottom w:val="single" w:color="auto" w:sz="4" w:space="0"/>
              <w:right w:val="single" w:color="auto" w:sz="4" w:space="0"/>
            </w:tcBorders>
            <w:noWrap/>
            <w:vAlign w:val="center"/>
          </w:tcPr>
          <w:p w14:paraId="15FCD5C9">
            <w:pPr>
              <w:rPr>
                <w:rFonts w:ascii="仿宋" w:hAnsi="仿宋" w:eastAsia="仿宋"/>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ign w:val="center"/>
          </w:tcPr>
          <w:p w14:paraId="3A4C15B7">
            <w:pPr>
              <w:spacing w:line="240" w:lineRule="exact"/>
              <w:jc w:val="center"/>
              <w:rPr>
                <w:rFonts w:ascii="华文中宋" w:hAnsi="华文中宋" w:eastAsia="华文中宋"/>
                <w:color w:val="000000"/>
                <w:sz w:val="24"/>
              </w:rPr>
            </w:pPr>
            <w:r>
              <w:rPr>
                <w:rFonts w:hint="eastAsia" w:ascii="华文中宋" w:hAnsi="华文中宋" w:eastAsia="华文中宋"/>
                <w:color w:val="000000"/>
                <w:sz w:val="24"/>
              </w:rPr>
              <w:t>单位及职称</w:t>
            </w:r>
          </w:p>
        </w:tc>
        <w:tc>
          <w:tcPr>
            <w:tcW w:w="3148" w:type="dxa"/>
            <w:gridSpan w:val="6"/>
            <w:tcBorders>
              <w:top w:val="single" w:color="auto" w:sz="4" w:space="0"/>
              <w:left w:val="single" w:color="auto" w:sz="4" w:space="0"/>
              <w:bottom w:val="single" w:color="auto" w:sz="4" w:space="0"/>
              <w:right w:val="single" w:color="auto" w:sz="4" w:space="0"/>
            </w:tcBorders>
            <w:noWrap/>
            <w:vAlign w:val="center"/>
          </w:tcPr>
          <w:p w14:paraId="0D95E142">
            <w:pPr>
              <w:rPr>
                <w:rFonts w:ascii="仿宋" w:hAnsi="仿宋" w:eastAsia="仿宋"/>
                <w:color w:val="000000"/>
                <w:sz w:val="20"/>
                <w:szCs w:val="20"/>
              </w:rPr>
            </w:pPr>
          </w:p>
        </w:tc>
        <w:tc>
          <w:tcPr>
            <w:tcW w:w="750" w:type="dxa"/>
            <w:gridSpan w:val="2"/>
            <w:tcBorders>
              <w:top w:val="single" w:color="auto" w:sz="4" w:space="0"/>
              <w:left w:val="single" w:color="auto" w:sz="4" w:space="0"/>
              <w:bottom w:val="single" w:color="auto" w:sz="4" w:space="0"/>
              <w:right w:val="single" w:color="auto" w:sz="4" w:space="0"/>
            </w:tcBorders>
            <w:noWrap/>
            <w:vAlign w:val="center"/>
          </w:tcPr>
          <w:p w14:paraId="3F816E29">
            <w:pPr>
              <w:spacing w:line="240" w:lineRule="exact"/>
              <w:rPr>
                <w:rFonts w:ascii="华文中宋" w:hAnsi="华文中宋" w:eastAsia="华文中宋"/>
                <w:color w:val="000000"/>
                <w:sz w:val="24"/>
              </w:rPr>
            </w:pPr>
            <w:r>
              <w:rPr>
                <w:rFonts w:hint="eastAsia" w:ascii="华文中宋" w:hAnsi="华文中宋" w:eastAsia="华文中宋"/>
                <w:color w:val="000000"/>
                <w:sz w:val="24"/>
              </w:rPr>
              <w:t>电话</w:t>
            </w:r>
          </w:p>
        </w:tc>
        <w:tc>
          <w:tcPr>
            <w:tcW w:w="1629" w:type="dxa"/>
            <w:gridSpan w:val="3"/>
            <w:tcBorders>
              <w:top w:val="single" w:color="auto" w:sz="4" w:space="0"/>
              <w:left w:val="single" w:color="auto" w:sz="4" w:space="0"/>
              <w:bottom w:val="single" w:color="auto" w:sz="4" w:space="0"/>
              <w:right w:val="single" w:color="auto" w:sz="4" w:space="0"/>
            </w:tcBorders>
            <w:noWrap/>
            <w:vAlign w:val="center"/>
          </w:tcPr>
          <w:p w14:paraId="5BE215BE">
            <w:pPr>
              <w:rPr>
                <w:rFonts w:ascii="仿宋" w:hAnsi="仿宋" w:eastAsia="仿宋"/>
                <w:color w:val="000000"/>
                <w:sz w:val="20"/>
                <w:szCs w:val="20"/>
              </w:rPr>
            </w:pPr>
          </w:p>
        </w:tc>
      </w:tr>
      <w:tr w14:paraId="7383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56" w:hRule="exact"/>
          <w:jc w:val="center"/>
        </w:trPr>
        <w:tc>
          <w:tcPr>
            <w:tcW w:w="1367" w:type="dxa"/>
            <w:gridSpan w:val="3"/>
            <w:noWrap/>
            <w:vAlign w:val="center"/>
          </w:tcPr>
          <w:p w14:paraId="1DCC7C7B">
            <w:pPr>
              <w:spacing w:line="380" w:lineRule="exact"/>
              <w:jc w:val="center"/>
              <w:rPr>
                <w:rFonts w:ascii="华文中宋" w:hAnsi="华文中宋" w:eastAsia="华文中宋"/>
                <w:sz w:val="24"/>
              </w:rPr>
            </w:pPr>
            <w:r>
              <w:rPr>
                <w:rFonts w:hint="eastAsia" w:ascii="华文中宋" w:hAnsi="华文中宋" w:eastAsia="华文中宋"/>
                <w:sz w:val="24"/>
              </w:rPr>
              <w:t>审核单位</w:t>
            </w:r>
          </w:p>
          <w:p w14:paraId="5F7FDA01">
            <w:pPr>
              <w:spacing w:line="380" w:lineRule="exact"/>
              <w:jc w:val="center"/>
              <w:rPr>
                <w:rFonts w:ascii="华文中宋" w:hAnsi="华文中宋" w:eastAsia="华文中宋"/>
                <w:sz w:val="24"/>
              </w:rPr>
            </w:pPr>
            <w:r>
              <w:rPr>
                <w:rFonts w:hint="eastAsia" w:ascii="华文中宋" w:hAnsi="华文中宋" w:eastAsia="华文中宋"/>
                <w:sz w:val="24"/>
              </w:rPr>
              <w:t>意见</w:t>
            </w:r>
          </w:p>
        </w:tc>
        <w:tc>
          <w:tcPr>
            <w:tcW w:w="7792" w:type="dxa"/>
            <w:gridSpan w:val="14"/>
            <w:tcBorders>
              <w:top w:val="single" w:color="auto" w:sz="4" w:space="0"/>
              <w:left w:val="single" w:color="auto" w:sz="4" w:space="0"/>
              <w:bottom w:val="single" w:color="auto" w:sz="4" w:space="0"/>
              <w:right w:val="single" w:color="auto" w:sz="4" w:space="0"/>
            </w:tcBorders>
            <w:noWrap/>
          </w:tcPr>
          <w:p w14:paraId="6309AD7C">
            <w:pPr>
              <w:rPr>
                <w:rFonts w:ascii="仿宋" w:hAnsi="仿宋" w:eastAsia="仿宋"/>
                <w:color w:val="000000"/>
                <w:w w:val="95"/>
                <w:szCs w:val="21"/>
              </w:rPr>
            </w:pPr>
          </w:p>
          <w:p w14:paraId="65BDA18A">
            <w:pPr>
              <w:rPr>
                <w:rFonts w:ascii="仿宋" w:hAnsi="仿宋" w:eastAsia="仿宋"/>
                <w:color w:val="000000"/>
                <w:szCs w:val="21"/>
              </w:rPr>
            </w:pPr>
            <w:r>
              <w:rPr>
                <w:rFonts w:hint="eastAsia" w:ascii="仿宋" w:hAnsi="仿宋" w:eastAsia="仿宋"/>
                <w:color w:val="000000"/>
                <w:szCs w:val="21"/>
              </w:rPr>
              <w:t>自荐、他荐人所在的省级记协、中央新闻单位、中国行业报协会等负责对作品政治方向、舆论导向、业务水平及报送材料审核把关并盖章确认。</w:t>
            </w:r>
          </w:p>
          <w:p w14:paraId="7233D275">
            <w:pPr>
              <w:ind w:firstLine="6008" w:firstLineChars="2850"/>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14:paraId="371AF9B5">
            <w:pPr>
              <w:ind w:firstLine="420"/>
              <w:rPr>
                <w:rFonts w:ascii="仿宋" w:hAnsi="仿宋" w:eastAsia="仿宋"/>
                <w:color w:val="000000"/>
                <w:szCs w:val="21"/>
              </w:rPr>
            </w:pPr>
            <w:r>
              <w:rPr>
                <w:rFonts w:hint="eastAsia" w:ascii="仿宋" w:hAnsi="仿宋" w:eastAsia="仿宋"/>
                <w:color w:val="000000"/>
                <w:szCs w:val="21"/>
              </w:rPr>
              <w:t xml:space="preserve">                                                  （加盖单位公章）</w:t>
            </w:r>
          </w:p>
          <w:p w14:paraId="4A50CA8A">
            <w:pPr>
              <w:ind w:firstLine="420"/>
              <w:rPr>
                <w:rFonts w:ascii="华文中宋" w:hAnsi="华文中宋" w:eastAsia="华文中宋"/>
                <w:sz w:val="24"/>
              </w:rPr>
            </w:pPr>
            <w:r>
              <w:rPr>
                <w:rFonts w:hint="eastAsia" w:ascii="仿宋" w:hAnsi="仿宋" w:eastAsia="仿宋"/>
                <w:color w:val="000000"/>
                <w:szCs w:val="21"/>
              </w:rPr>
              <w:t xml:space="preserve">                                        </w:t>
            </w:r>
            <w:r>
              <w:rPr>
                <w:rFonts w:ascii="华文中宋" w:hAnsi="华文中宋" w:eastAsia="华文中宋"/>
                <w:sz w:val="24"/>
              </w:rPr>
              <w:t xml:space="preserve"> </w:t>
            </w:r>
            <w:r>
              <w:rPr>
                <w:rFonts w:hint="eastAsia" w:ascii="华文中宋" w:hAnsi="华文中宋" w:eastAsia="华文中宋"/>
                <w:sz w:val="24"/>
              </w:rPr>
              <w:t>2025</w:t>
            </w:r>
            <w:r>
              <w:rPr>
                <w:rFonts w:ascii="华文中宋" w:hAnsi="华文中宋" w:eastAsia="华文中宋"/>
                <w:sz w:val="24"/>
              </w:rPr>
              <w:t>年    月    日</w:t>
            </w:r>
          </w:p>
          <w:p w14:paraId="75499EDE">
            <w:pPr>
              <w:spacing w:line="380" w:lineRule="exact"/>
              <w:jc w:val="center"/>
              <w:rPr>
                <w:rFonts w:ascii="仿宋" w:hAnsi="仿宋" w:eastAsia="仿宋"/>
                <w:b/>
                <w:color w:val="000000"/>
                <w:szCs w:val="21"/>
              </w:rPr>
            </w:pPr>
          </w:p>
        </w:tc>
      </w:tr>
      <w:tr w14:paraId="3778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48" w:type="dxa"/>
          <w:cantSplit/>
          <w:jc w:val="center"/>
        </w:trPr>
        <w:tc>
          <w:tcPr>
            <w:tcW w:w="8511" w:type="dxa"/>
            <w:gridSpan w:val="16"/>
            <w:tcBorders>
              <w:left w:val="nil"/>
              <w:bottom w:val="nil"/>
              <w:right w:val="nil"/>
            </w:tcBorders>
            <w:noWrap/>
            <w:vAlign w:val="center"/>
          </w:tcPr>
          <w:p w14:paraId="76F311FD">
            <w:pPr>
              <w:spacing w:line="360" w:lineRule="exact"/>
              <w:rPr>
                <w:rFonts w:ascii="楷体" w:hAnsi="楷体" w:eastAsia="楷体"/>
                <w:color w:val="000000"/>
                <w:sz w:val="28"/>
              </w:rPr>
            </w:pPr>
          </w:p>
        </w:tc>
      </w:tr>
    </w:tbl>
    <w:p w14:paraId="4B67B7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pple Color Emoji">
    <w:panose1 w:val="00000000000000000000"/>
    <w:charset w:val="00"/>
    <w:family w:val="auto"/>
    <w:pitch w:val="default"/>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76AD9"/>
    <w:rsid w:val="002D4773"/>
    <w:rsid w:val="006B6D2D"/>
    <w:rsid w:val="00D43D11"/>
    <w:rsid w:val="02E537C0"/>
    <w:rsid w:val="04074FB1"/>
    <w:rsid w:val="0B0A4206"/>
    <w:rsid w:val="0BE67B3C"/>
    <w:rsid w:val="10710382"/>
    <w:rsid w:val="17DD454F"/>
    <w:rsid w:val="1E8474D2"/>
    <w:rsid w:val="25826736"/>
    <w:rsid w:val="26321F0A"/>
    <w:rsid w:val="28BE5CD7"/>
    <w:rsid w:val="2B925F14"/>
    <w:rsid w:val="2D490026"/>
    <w:rsid w:val="37BF1123"/>
    <w:rsid w:val="431542ED"/>
    <w:rsid w:val="43560B8E"/>
    <w:rsid w:val="46537607"/>
    <w:rsid w:val="46E91D19"/>
    <w:rsid w:val="4A627E23"/>
    <w:rsid w:val="4A677B24"/>
    <w:rsid w:val="4C076AD9"/>
    <w:rsid w:val="5EAE79FD"/>
    <w:rsid w:val="66EE505C"/>
    <w:rsid w:val="69B1626F"/>
    <w:rsid w:val="6CAE0300"/>
    <w:rsid w:val="7709593C"/>
    <w:rsid w:val="77D23507"/>
    <w:rsid w:val="77E77FDD"/>
    <w:rsid w:val="79440EAD"/>
    <w:rsid w:val="7CFA0A35"/>
    <w:rsid w:val="7E9975A5"/>
    <w:rsid w:val="BF362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 w:type="paragraph" w:customStyle="1" w:styleId="9">
    <w:name w:val="表格内文"/>
    <w:basedOn w:val="1"/>
    <w:qFormat/>
    <w:uiPriority w:val="0"/>
    <w:pPr>
      <w:spacing w:line="360" w:lineRule="exact"/>
      <w:jc w:val="center"/>
    </w:pPr>
    <w:rPr>
      <w:rFonts w:hint="eastAsia" w:asciiTheme="minorAscii" w:hAnsiTheme="minorAscii" w:eastAsiaTheme="minorEastAsia" w:cstheme="minorEastAsia"/>
      <w:b/>
      <w:bCs/>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798</Words>
  <Characters>856</Characters>
  <Lines>8</Lines>
  <Paragraphs>2</Paragraphs>
  <TotalTime>1</TotalTime>
  <ScaleCrop>false</ScaleCrop>
  <LinksUpToDate>false</LinksUpToDate>
  <CharactersWithSpaces>1019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2025-04-17T11:03:00Z</dcterms:created>
  <dc:creator>华超</dc:creator>
  <cp:lastModifiedBy>吴小洁</cp:lastModifiedBy>
  <dcterms:modified xsi:type="dcterms:W3CDTF">2025-04-18T10:48:16Z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2957A5965062276C70BD0168BBDF751B_43</vt:lpwstr>
  </property>
  <property fmtid="{D5CDD505-2E9C-101B-9397-08002B2CF9AE}" pid="4" name="KSOTemplateDocerSaveRecord">
    <vt:lpwstr>eyJoZGlkIjoiY2Y5ZDYwNmI4ZGY2YjY0NjlkOWM3OTIyOTY1YTgwMTciLCJ1c2VySWQiOiI3NTQ2MjA2OTQifQ==</vt:lpwstr>
  </property>
</Properties>
</file>